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BD2E5">
      <w:pPr>
        <w:pStyle w:val="9"/>
        <w:ind w:left="0" w:leftChars="0" w:firstLine="0" w:firstLineChars="0"/>
        <w:rPr>
          <w:rFonts w:hint="eastAsia" w:ascii="宋体" w:hAnsi="宋体" w:eastAsia="宋体" w:cs="宋体"/>
          <w:b/>
          <w:bCs w:val="0"/>
          <w:color w:val="auto"/>
          <w:w w:val="9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color w:val="auto"/>
          <w:w w:val="90"/>
          <w:sz w:val="32"/>
          <w:szCs w:val="32"/>
          <w:lang w:val="en-US" w:eastAsia="zh-CN"/>
        </w:rPr>
        <w:t>附件：</w:t>
      </w:r>
    </w:p>
    <w:p w14:paraId="14D3C956">
      <w:pPr>
        <w:pStyle w:val="9"/>
        <w:ind w:left="0" w:leftChars="0" w:firstLine="0" w:firstLineChars="0"/>
        <w:jc w:val="center"/>
        <w:rPr>
          <w:rFonts w:hint="eastAsia" w:ascii="宋体" w:hAnsi="宋体" w:eastAsia="宋体" w:cs="宋体"/>
          <w:b/>
          <w:bCs w:val="0"/>
          <w:color w:val="auto"/>
          <w:w w:val="90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 w:val="0"/>
          <w:color w:val="auto"/>
          <w:w w:val="90"/>
          <w:sz w:val="44"/>
          <w:szCs w:val="44"/>
          <w:lang w:val="en-US" w:eastAsia="zh-CN"/>
        </w:rPr>
        <w:t>“</w:t>
      </w:r>
      <w:r>
        <w:rPr>
          <w:rFonts w:hint="eastAsia" w:ascii="宋体" w:hAnsi="宋体" w:eastAsia="宋体" w:cs="宋体"/>
          <w:b/>
          <w:bCs w:val="0"/>
          <w:color w:val="auto"/>
          <w:w w:val="90"/>
          <w:sz w:val="44"/>
          <w:szCs w:val="44"/>
          <w:lang w:val="en-US" w:eastAsia="zh-CN"/>
        </w:rPr>
        <w:t>甬环宝</w:t>
      </w:r>
      <w:r>
        <w:rPr>
          <w:rFonts w:hint="eastAsia" w:ascii="宋体" w:hAnsi="宋体" w:cs="宋体"/>
          <w:b/>
          <w:bCs w:val="0"/>
          <w:color w:val="auto"/>
          <w:w w:val="90"/>
          <w:sz w:val="44"/>
          <w:szCs w:val="44"/>
          <w:lang w:val="en-US" w:eastAsia="zh-CN"/>
        </w:rPr>
        <w:t>”平台</w:t>
      </w:r>
      <w:r>
        <w:rPr>
          <w:rFonts w:hint="eastAsia" w:ascii="宋体" w:hAnsi="宋体" w:eastAsia="宋体" w:cs="宋体"/>
          <w:b/>
          <w:bCs w:val="0"/>
          <w:color w:val="auto"/>
          <w:w w:val="90"/>
          <w:sz w:val="44"/>
          <w:szCs w:val="44"/>
          <w:lang w:val="en-US" w:eastAsia="zh-CN"/>
        </w:rPr>
        <w:t>企业端操作说明</w:t>
      </w:r>
    </w:p>
    <w:p w14:paraId="1B7DE3F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</w:p>
    <w:p w14:paraId="6379ECA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一、“甬环宝”综合服务平台网址</w:t>
      </w:r>
    </w:p>
    <w:p w14:paraId="17DD7E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4"/>
          <w:lang w:val="en-US" w:eastAsia="zh-CN"/>
        </w:rPr>
        <w:t>1、电脑端网址：</w:t>
      </w:r>
      <w:r>
        <w:rPr>
          <w:rFonts w:hint="eastAsia" w:ascii="宋体" w:hAnsi="宋体" w:eastAsia="宋体" w:cs="宋体"/>
          <w:sz w:val="28"/>
          <w:szCs w:val="24"/>
          <w:u w:val="single"/>
          <w:lang w:val="en-US" w:eastAsia="zh-CN"/>
        </w:rPr>
        <w:t>https://www.huanbaofuwu.cn/</w:t>
      </w:r>
    </w:p>
    <w:p w14:paraId="184FD70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4"/>
          <w:lang w:val="en-US" w:eastAsia="zh-CN"/>
        </w:rPr>
        <w:t>2、手机端请通过微信小程序访问：</w:t>
      </w:r>
    </w:p>
    <w:p w14:paraId="6A13D4C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11960" cy="1711960"/>
            <wp:effectExtent l="0" t="0" r="2540" b="2540"/>
            <wp:docPr id="1" name="图片 1" descr="b80876dbeb9465a027821392dfa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0876dbeb9465a027821392dfa4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256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 w14:paraId="2FF64DA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二、注册登录</w:t>
      </w:r>
    </w:p>
    <w:p w14:paraId="6397DE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468370"/>
            <wp:effectExtent l="0" t="0" r="10160" b="11430"/>
            <wp:docPr id="7" name="图片 2" descr="170192577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701925771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6B8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打开甬环宝平台首页，点击右上角</w:t>
      </w:r>
      <w:r>
        <w:rPr>
          <w:rFonts w:hint="eastAsia"/>
          <w:b/>
          <w:bCs/>
          <w:sz w:val="28"/>
          <w:szCs w:val="24"/>
          <w:lang w:val="en-US" w:eastAsia="zh-CN"/>
        </w:rPr>
        <w:t>“注册”</w:t>
      </w:r>
      <w:r>
        <w:rPr>
          <w:rFonts w:hint="eastAsia"/>
          <w:sz w:val="28"/>
          <w:szCs w:val="24"/>
          <w:lang w:val="en-US" w:eastAsia="zh-CN"/>
        </w:rPr>
        <w:t>或</w:t>
      </w:r>
      <w:r>
        <w:rPr>
          <w:rFonts w:hint="eastAsia"/>
          <w:b/>
          <w:bCs/>
          <w:sz w:val="28"/>
          <w:szCs w:val="24"/>
          <w:lang w:val="en-US" w:eastAsia="zh-CN"/>
        </w:rPr>
        <w:t>“登录”</w:t>
      </w:r>
      <w:r>
        <w:rPr>
          <w:rFonts w:hint="eastAsia"/>
          <w:sz w:val="28"/>
          <w:szCs w:val="24"/>
          <w:lang w:val="en-US" w:eastAsia="zh-CN"/>
        </w:rPr>
        <w:t>可以进行注册或登录操作</w:t>
      </w:r>
    </w:p>
    <w:p w14:paraId="0E98B07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66690" cy="265938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89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</w:t>
      </w:r>
    </w:p>
    <w:p w14:paraId="218F29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选择注册身份，输入手机号码，获取验证码即可注册</w:t>
      </w:r>
    </w:p>
    <w:p w14:paraId="28EA516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</w:p>
    <w:p w14:paraId="1AA44D0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三、前端板块</w:t>
      </w:r>
    </w:p>
    <w:p w14:paraId="5C24735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1、环保服务</w:t>
      </w:r>
    </w:p>
    <w:p w14:paraId="411ACB7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83125" cy="3430270"/>
            <wp:effectExtent l="0" t="0" r="3175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E9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宁波市环保服务企业库，涵盖环境咨询、环境检测、工程设施、固废处置等领域的几十项环保服务，覆盖全大市各个县市区，可通过服务分类、所在区域、信用评级情况等筛选企业</w:t>
      </w:r>
    </w:p>
    <w:p w14:paraId="69FC8D4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2、需求大厅</w:t>
      </w:r>
    </w:p>
    <w:p w14:paraId="6CC0030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382135" cy="3161665"/>
            <wp:effectExtent l="0" t="0" r="12065" b="63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57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需方企业发布的需求，通过审核后显示在本板块，服务企业可以查找合适需求，对接企业完成交易</w:t>
      </w:r>
    </w:p>
    <w:p w14:paraId="2EBCFDE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3、信息发布</w:t>
      </w:r>
    </w:p>
    <w:p w14:paraId="26144E5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4379595" cy="3100705"/>
            <wp:effectExtent l="0" t="0" r="1905" b="1079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F5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包括政府发布、协会发布、企业发布三块内容，本栏目作为宁波市环保服务企业官方信息发布渠道，企业发布的企业信息公开、环境报告公示等内容显示在此处</w:t>
      </w:r>
    </w:p>
    <w:p w14:paraId="035F3EF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4、环保培训</w:t>
      </w:r>
    </w:p>
    <w:p w14:paraId="4B64EF2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370705" cy="3162300"/>
            <wp:effectExtent l="0" t="0" r="1079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2A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包括最新培训活动、职业技能快速通道、在线环保课程三个板块内容，后续线下培训活动可通过平台直接报名培训、现场签到，线上在线环保课程部分内容学习完成后可作为继续教育完成学时</w:t>
      </w:r>
    </w:p>
    <w:p w14:paraId="552227F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5、政策法规</w:t>
      </w:r>
    </w:p>
    <w:p w14:paraId="574277B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594225" cy="3404235"/>
            <wp:effectExtent l="0" t="0" r="317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5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包括政策法规、标准文件、政策解读、典型案例4个板块内容</w:t>
      </w:r>
    </w:p>
    <w:p w14:paraId="1C4EDA7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6、专家咨询</w:t>
      </w:r>
    </w:p>
    <w:p w14:paraId="6E22FDD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630545" cy="2709545"/>
            <wp:effectExtent l="0" t="0" r="8255" b="825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7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包括专家库、常见问题、在线解惑三个板块，企业可以通过在线解惑向专家组咨询，专家组成员会在2个工作日内向企业回复</w:t>
      </w:r>
    </w:p>
    <w:p w14:paraId="7E3D9E5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 w14:paraId="54BBAEA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四、后台操作</w:t>
      </w:r>
    </w:p>
    <w:p w14:paraId="0E1B4AB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1、基本企业资料填写</w:t>
      </w:r>
    </w:p>
    <w:p w14:paraId="3042AD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462905" cy="3104515"/>
            <wp:effectExtent l="0" t="0" r="10795" b="698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D07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登录后，请填写企业名称、经营范围等内容，上传LOGO、企业封面等图片，选择服务项目（供方企业选择）或关注领域（需方企业选择）</w:t>
      </w:r>
    </w:p>
    <w:p w14:paraId="6ADACD7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2、认证资料填写</w:t>
      </w:r>
    </w:p>
    <w:p w14:paraId="2830A00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696460" cy="3359150"/>
            <wp:effectExtent l="0" t="0" r="2540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46C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sz w:val="24"/>
          <w:szCs w:val="22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“认证信息”</w:t>
      </w:r>
      <w:r>
        <w:rPr>
          <w:rFonts w:hint="eastAsia"/>
          <w:sz w:val="28"/>
          <w:szCs w:val="24"/>
          <w:lang w:val="en-US" w:eastAsia="zh-CN"/>
        </w:rPr>
        <w:t>，上传营业执照、相关资质，填写联系人、地址等信息，提交后平台管理员会尽快为您审核认证账号</w:t>
      </w:r>
    </w:p>
    <w:p w14:paraId="7B69553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3、需求发布（需方企业端）</w:t>
      </w:r>
    </w:p>
    <w:p w14:paraId="7E64A61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4740275" cy="3289300"/>
            <wp:effectExtent l="0" t="0" r="9525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9D4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“环保需求发布”</w:t>
      </w:r>
      <w:r>
        <w:rPr>
          <w:rFonts w:hint="eastAsia"/>
          <w:sz w:val="28"/>
          <w:szCs w:val="24"/>
          <w:lang w:val="en-US" w:eastAsia="zh-CN"/>
        </w:rPr>
        <w:t>，可以发布环保服务需求，审核通过后展示在需求大厅</w:t>
      </w:r>
    </w:p>
    <w:p w14:paraId="0EABD4D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3675" cy="3654425"/>
            <wp:effectExtent l="0" t="0" r="9525" b="317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651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“培训需求发布”</w:t>
      </w:r>
      <w:r>
        <w:rPr>
          <w:rFonts w:hint="eastAsia"/>
          <w:sz w:val="28"/>
          <w:szCs w:val="24"/>
          <w:lang w:val="en-US" w:eastAsia="zh-CN"/>
        </w:rPr>
        <w:t>，可以发布培训服务需求，协会管理员会与您取得联系</w:t>
      </w:r>
    </w:p>
    <w:p w14:paraId="1049867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4、产品发布（供方企业端）</w:t>
      </w:r>
    </w:p>
    <w:p w14:paraId="63CD730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4806950" cy="3540125"/>
            <wp:effectExtent l="0" t="0" r="6350" b="317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64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“产品管理”</w:t>
      </w:r>
      <w:r>
        <w:rPr>
          <w:rFonts w:hint="eastAsia"/>
          <w:sz w:val="28"/>
          <w:szCs w:val="24"/>
          <w:lang w:val="en-US" w:eastAsia="zh-CN"/>
        </w:rPr>
        <w:t>，发布服务产品，审核通过后展示在企业主页</w:t>
      </w:r>
    </w:p>
    <w:p w14:paraId="5A37C90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 w14:paraId="6AB79D4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5、订单管理</w:t>
      </w:r>
    </w:p>
    <w:p w14:paraId="163BD45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153025" cy="2304415"/>
            <wp:effectExtent l="0" t="0" r="3175" b="698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E9C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“订单管理”</w:t>
      </w:r>
      <w:r>
        <w:rPr>
          <w:rFonts w:hint="eastAsia"/>
          <w:sz w:val="28"/>
          <w:szCs w:val="24"/>
          <w:lang w:val="en-US" w:eastAsia="zh-CN"/>
        </w:rPr>
        <w:t>，可以查阅操作交易订单，订单交易可实现全流程管理，企业可按需使用</w:t>
      </w:r>
    </w:p>
    <w:p w14:paraId="224820C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6、专家问答</w:t>
      </w:r>
    </w:p>
    <w:p w14:paraId="25716E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945380" cy="1854200"/>
            <wp:effectExtent l="0" t="0" r="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b="9429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D15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“专家问答”</w:t>
      </w:r>
      <w:r>
        <w:rPr>
          <w:rFonts w:hint="eastAsia"/>
          <w:sz w:val="28"/>
          <w:szCs w:val="24"/>
          <w:lang w:val="en-US" w:eastAsia="zh-CN"/>
        </w:rPr>
        <w:t>，可以在线咨询专家，专家回复后可查阅回复</w:t>
      </w:r>
    </w:p>
    <w:p w14:paraId="1832E30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7、信息发布</w:t>
      </w:r>
    </w:p>
    <w:p w14:paraId="04E9B78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4925695" cy="2235835"/>
            <wp:effectExtent l="0" t="0" r="1905" b="12065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04F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8"/>
          <w:szCs w:val="24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“信息发布”</w:t>
      </w:r>
      <w:r>
        <w:rPr>
          <w:rFonts w:hint="eastAsia"/>
          <w:sz w:val="28"/>
          <w:szCs w:val="24"/>
          <w:lang w:val="en-US" w:eastAsia="zh-CN"/>
        </w:rPr>
        <w:t>，本栏目作为宁波市环保服务企业官方信息发布渠道，可以发布企业信息公开（排污单位信息披露、建设单位信息公开 、企业环境信息披露、环境应急预案公示、固废信息公开、土壤与地下水调查公示、清洁生产审核公示）环境报告公示（环评审批前公示、水保验收公示、公众参与公示、验收报告公示、环评报告公示）等内容</w:t>
      </w:r>
    </w:p>
    <w:p w14:paraId="0B09208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8、政策法规</w:t>
      </w:r>
    </w:p>
    <w:p w14:paraId="22EFD5C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64150" cy="2185670"/>
            <wp:effectExtent l="0" t="0" r="6350" b="11430"/>
            <wp:docPr id="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0C5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sz w:val="28"/>
          <w:szCs w:val="24"/>
          <w:lang w:val="en-US" w:eastAsia="zh-CN"/>
        </w:rPr>
        <w:t>左侧导航选择</w:t>
      </w:r>
      <w:r>
        <w:rPr>
          <w:rFonts w:hint="eastAsia"/>
          <w:b/>
          <w:bCs/>
          <w:sz w:val="28"/>
          <w:szCs w:val="24"/>
          <w:lang w:val="en-US" w:eastAsia="zh-CN"/>
        </w:rPr>
        <w:t>“政策法规”</w:t>
      </w:r>
      <w:r>
        <w:rPr>
          <w:rFonts w:hint="eastAsia"/>
          <w:sz w:val="28"/>
          <w:szCs w:val="24"/>
          <w:lang w:val="en-US" w:eastAsia="zh-CN"/>
        </w:rPr>
        <w:t>，本栏目会根据企业偏好（服务项目或关注领域等），自动推送相关法律法规、标准文件、政策解读及典型案例内容</w:t>
      </w:r>
    </w:p>
    <w:sectPr>
      <w:footerReference r:id="rId3" w:type="default"/>
      <w:pgSz w:w="11906" w:h="16838"/>
      <w:pgMar w:top="1270" w:right="1286" w:bottom="1043" w:left="1576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DAD64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C221A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C221A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1NTc0OTFlOTMzZDllMjcyYjg0N2M5YzA3Y2Y4MzcifQ=="/>
  </w:docVars>
  <w:rsids>
    <w:rsidRoot w:val="76E66204"/>
    <w:rsid w:val="00B76C06"/>
    <w:rsid w:val="05D50272"/>
    <w:rsid w:val="06115480"/>
    <w:rsid w:val="0D43255D"/>
    <w:rsid w:val="0D821B4C"/>
    <w:rsid w:val="187357A7"/>
    <w:rsid w:val="18E452AF"/>
    <w:rsid w:val="1A4F541A"/>
    <w:rsid w:val="1D626EE0"/>
    <w:rsid w:val="1FDA052E"/>
    <w:rsid w:val="203E7B55"/>
    <w:rsid w:val="211C7E96"/>
    <w:rsid w:val="33291F9F"/>
    <w:rsid w:val="33953597"/>
    <w:rsid w:val="393618B9"/>
    <w:rsid w:val="45D85072"/>
    <w:rsid w:val="54E811E0"/>
    <w:rsid w:val="566E7855"/>
    <w:rsid w:val="5F986058"/>
    <w:rsid w:val="664D001F"/>
    <w:rsid w:val="6E3C44C0"/>
    <w:rsid w:val="76E66204"/>
    <w:rsid w:val="7B33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  <w:textAlignment w:val="baseline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1"/>
    <w:rPr>
      <w:rFonts w:hint="eastAsia"/>
      <w:sz w:val="30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paragraph" w:customStyle="1" w:styleId="9">
    <w:name w:val="正文-公1"/>
    <w:basedOn w:val="1"/>
    <w:autoRedefine/>
    <w:qFormat/>
    <w:uiPriority w:val="0"/>
    <w:pPr>
      <w:ind w:firstLine="200" w:firstLineChars="200"/>
    </w:pPr>
  </w:style>
  <w:style w:type="character" w:customStyle="1" w:styleId="10">
    <w:name w:val="NormalCharacter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1615</Words>
  <Characters>1662</Characters>
  <Lines>0</Lines>
  <Paragraphs>0</Paragraphs>
  <TotalTime>39</TotalTime>
  <ScaleCrop>false</ScaleCrop>
  <LinksUpToDate>false</LinksUpToDate>
  <CharactersWithSpaces>1666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2022-10-20T08:43:00Z</dcterms:created>
  <dc:creator>csy</dc:creator>
  <cp:lastModifiedBy>小小K</cp:lastModifiedBy>
  <dcterms:modified xsi:type="dcterms:W3CDTF">2024-08-30T07:46:59Z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D3C5FD2F2B6142439C5A870E13E33BDC_13</vt:lpwstr>
  </property>
</Properties>
</file>